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5703" w:rsidRDefault="00E45705">
      <w:pPr>
        <w:pStyle w:val="Heading1"/>
        <w:rPr>
          <w:rFonts w:ascii="Times New Roman" w:hAnsi="Times New Roman" w:cs="Times New Roman"/>
        </w:rPr>
      </w:pPr>
      <w:bookmarkStart w:id="0" w:name="_heading=h.gjdgxs" w:colFirst="0" w:colLast="0"/>
      <w:bookmarkEnd w:id="0"/>
      <w:r>
        <w:rPr>
          <w:rFonts w:ascii="Times New Roman" w:hAnsi="Times New Roman" w:cs="Times New Roman"/>
        </w:rPr>
        <w:t>Occupational Scrapbook</w:t>
      </w:r>
    </w:p>
    <w:p w14:paraId="00000002" w14:textId="77777777" w:rsidR="00A25703" w:rsidRDefault="00A25703">
      <w:pPr>
        <w:pBdr>
          <w:top w:val="nil"/>
          <w:left w:val="nil"/>
          <w:bottom w:val="nil"/>
          <w:right w:val="nil"/>
          <w:between w:val="nil"/>
        </w:pBdr>
        <w:jc w:val="center"/>
        <w:rPr>
          <w:b/>
          <w:color w:val="000000"/>
          <w:sz w:val="24"/>
          <w:szCs w:val="24"/>
        </w:rPr>
      </w:pPr>
    </w:p>
    <w:p w14:paraId="00000003" w14:textId="77777777" w:rsidR="00A25703" w:rsidRDefault="00E45705">
      <w:pPr>
        <w:pStyle w:val="Heading2"/>
        <w:rPr>
          <w:rFonts w:ascii="Times New Roman" w:hAnsi="Times New Roman" w:cs="Times New Roman"/>
        </w:rPr>
      </w:pPr>
      <w:r>
        <w:rPr>
          <w:rFonts w:ascii="Times New Roman" w:hAnsi="Times New Roman" w:cs="Times New Roman"/>
        </w:rPr>
        <w:t>Purpose</w:t>
      </w:r>
    </w:p>
    <w:p w14:paraId="00000004" w14:textId="77777777" w:rsidR="00A25703" w:rsidRDefault="00E45705">
      <w:r>
        <w:t>To select the scrapbook that best conveys a description of the trade area in which the contestant is enrolled</w:t>
      </w:r>
    </w:p>
    <w:p w14:paraId="00000005" w14:textId="77777777" w:rsidR="00A25703" w:rsidRDefault="00E45705">
      <w:pPr>
        <w:pStyle w:val="Heading2"/>
        <w:rPr>
          <w:rFonts w:ascii="Times New Roman" w:hAnsi="Times New Roman" w:cs="Times New Roman"/>
        </w:rPr>
      </w:pPr>
      <w:r>
        <w:rPr>
          <w:rFonts w:ascii="Times New Roman" w:hAnsi="Times New Roman" w:cs="Times New Roman"/>
        </w:rPr>
        <w:t>Clothing Requirement</w:t>
      </w:r>
    </w:p>
    <w:p w14:paraId="00000008" w14:textId="5648F869" w:rsidR="00A25703" w:rsidRPr="00E45705" w:rsidRDefault="00E45705" w:rsidP="00E45705">
      <w:r>
        <w:t xml:space="preserve">No clothing requirement.  This </w:t>
      </w:r>
      <w:proofErr w:type="gramStart"/>
      <w:r>
        <w:t>a pre</w:t>
      </w:r>
      <w:proofErr w:type="gramEnd"/>
      <w:r>
        <w:t xml:space="preserve">-produced contest.  </w:t>
      </w:r>
    </w:p>
    <w:p w14:paraId="00000009" w14:textId="77777777" w:rsidR="00A25703" w:rsidRDefault="00E45705">
      <w:pPr>
        <w:pStyle w:val="Heading2"/>
        <w:rPr>
          <w:rFonts w:ascii="Times New Roman" w:hAnsi="Times New Roman" w:cs="Times New Roman"/>
        </w:rPr>
      </w:pPr>
      <w:r>
        <w:rPr>
          <w:rFonts w:ascii="Times New Roman" w:hAnsi="Times New Roman" w:cs="Times New Roman"/>
        </w:rPr>
        <w:t>Eligibility</w:t>
      </w:r>
    </w:p>
    <w:p w14:paraId="0000000A" w14:textId="77777777" w:rsidR="00A25703" w:rsidRDefault="00E45705">
      <w:r>
        <w:t>This contest is open to active SkillsUSA members.</w:t>
      </w:r>
    </w:p>
    <w:p w14:paraId="0000000B" w14:textId="77777777" w:rsidR="00A25703" w:rsidRDefault="00E45705">
      <w:pPr>
        <w:pStyle w:val="Heading2"/>
        <w:rPr>
          <w:rFonts w:ascii="Times New Roman" w:hAnsi="Times New Roman" w:cs="Times New Roman"/>
        </w:rPr>
      </w:pPr>
      <w:r>
        <w:rPr>
          <w:rFonts w:ascii="Times New Roman" w:hAnsi="Times New Roman" w:cs="Times New Roman"/>
        </w:rPr>
        <w:t>Deadline</w:t>
      </w:r>
    </w:p>
    <w:p w14:paraId="0000000C" w14:textId="26CC883B" w:rsidR="00A25703" w:rsidRDefault="00E45705">
      <w:r>
        <w:t>The Occupational Scrapbook, the verification form and the Pre-Judged Entry Form are mailed to the address announced by the SkillsUSA Virginia state advisor</w:t>
      </w:r>
      <w:r w:rsidRPr="00030708">
        <w:rPr>
          <w:highlight w:val="yellow"/>
        </w:rPr>
        <w:t>. The entry must be postmark</w:t>
      </w:r>
      <w:r w:rsidR="00076543">
        <w:t xml:space="preserve">ed by March 3, 2025. </w:t>
      </w:r>
    </w:p>
    <w:p w14:paraId="0000000D" w14:textId="77777777" w:rsidR="00A25703" w:rsidRDefault="00E45705">
      <w:pPr>
        <w:pStyle w:val="Heading2"/>
        <w:rPr>
          <w:rFonts w:ascii="Times New Roman" w:hAnsi="Times New Roman" w:cs="Times New Roman"/>
        </w:rPr>
      </w:pPr>
      <w:r>
        <w:rPr>
          <w:rFonts w:ascii="Times New Roman" w:hAnsi="Times New Roman" w:cs="Times New Roman"/>
        </w:rPr>
        <w:t>Exhibit of Entries</w:t>
      </w:r>
    </w:p>
    <w:p w14:paraId="0000000E" w14:textId="77777777" w:rsidR="00A25703" w:rsidRDefault="00E45705">
      <w:r>
        <w:t>Occupational scrapbooks may be viewed on the day of the skill competitions contests.</w:t>
      </w:r>
    </w:p>
    <w:p w14:paraId="0000000F" w14:textId="77777777" w:rsidR="00A25703" w:rsidRDefault="00E45705">
      <w:pPr>
        <w:pStyle w:val="Heading2"/>
        <w:rPr>
          <w:rFonts w:ascii="Times New Roman" w:hAnsi="Times New Roman" w:cs="Times New Roman"/>
        </w:rPr>
      </w:pPr>
      <w:r>
        <w:rPr>
          <w:rFonts w:ascii="Times New Roman" w:hAnsi="Times New Roman" w:cs="Times New Roman"/>
        </w:rPr>
        <w:t>Pickup of Entries</w:t>
      </w:r>
    </w:p>
    <w:p w14:paraId="00000010" w14:textId="77777777" w:rsidR="00A25703" w:rsidRDefault="00E45705">
      <w:r w:rsidRPr="00030708">
        <w:rPr>
          <w:highlight w:val="yellow"/>
        </w:rPr>
        <w:t>Occupational Scrapbook entries must be picked up by 2 p.m. on the Saturday of the SLC.</w:t>
      </w:r>
    </w:p>
    <w:p w14:paraId="00000011" w14:textId="77777777" w:rsidR="00A25703" w:rsidRDefault="00E45705">
      <w:pPr>
        <w:pStyle w:val="Heading2"/>
        <w:rPr>
          <w:rFonts w:ascii="Times New Roman" w:hAnsi="Times New Roman" w:cs="Times New Roman"/>
        </w:rPr>
      </w:pPr>
      <w:r>
        <w:rPr>
          <w:rFonts w:ascii="Times New Roman" w:hAnsi="Times New Roman" w:cs="Times New Roman"/>
        </w:rPr>
        <w:t>Equipment and Materials</w:t>
      </w:r>
    </w:p>
    <w:p w14:paraId="00000012"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the technical committee:</w:t>
      </w:r>
    </w:p>
    <w:p w14:paraId="00000013"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One six-foot table</w:t>
      </w:r>
    </w:p>
    <w:p w14:paraId="00000014"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b</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Three</w:t>
      </w:r>
      <w:proofErr w:type="gramEnd"/>
      <w:r>
        <w:rPr>
          <w:rFonts w:ascii="Times New Roman" w:eastAsia="Times New Roman" w:hAnsi="Times New Roman" w:cs="Times New Roman"/>
          <w:color w:val="000000"/>
        </w:rPr>
        <w:t>-to-five judges</w:t>
      </w:r>
    </w:p>
    <w:p w14:paraId="00000015"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the contestant:</w:t>
      </w:r>
    </w:p>
    <w:p w14:paraId="00000016"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Occupational Scrapbook</w:t>
      </w:r>
    </w:p>
    <w:p w14:paraId="00000017"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One-page, type</w:t>
      </w:r>
      <w:r>
        <w:rPr>
          <w:rFonts w:ascii="Times New Roman" w:eastAsia="Times New Roman" w:hAnsi="Times New Roman" w:cs="Times New Roman"/>
        </w:rPr>
        <w:t>d</w:t>
      </w:r>
      <w:r>
        <w:rPr>
          <w:rFonts w:ascii="Times New Roman" w:eastAsia="Times New Roman" w:hAnsi="Times New Roman" w:cs="Times New Roman"/>
          <w:color w:val="000000"/>
        </w:rPr>
        <w:t xml:space="preserve"> résumé</w:t>
      </w:r>
    </w:p>
    <w:p w14:paraId="00000018" w14:textId="77777777" w:rsidR="00A25703" w:rsidRDefault="00E45705">
      <w:pPr>
        <w:pStyle w:val="Heading2"/>
        <w:rPr>
          <w:rFonts w:ascii="Times New Roman" w:hAnsi="Times New Roman" w:cs="Times New Roman"/>
        </w:rPr>
      </w:pPr>
      <w:r>
        <w:rPr>
          <w:rFonts w:ascii="Times New Roman" w:hAnsi="Times New Roman" w:cs="Times New Roman"/>
        </w:rPr>
        <w:t>Scope of the Contest</w:t>
      </w:r>
    </w:p>
    <w:p w14:paraId="00000019"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The Occupational Scrapbook is a technical study of the occupation associated with the course/programs in which the SkillsUSA Virginia student member(s) is/are enrolled. It should </w:t>
      </w:r>
      <w:r>
        <w:rPr>
          <w:rFonts w:ascii="Times New Roman" w:eastAsia="Times New Roman" w:hAnsi="Times New Roman" w:cs="Times New Roman"/>
          <w:i/>
          <w:color w:val="000000"/>
        </w:rPr>
        <w:t>tell the professional story</w:t>
      </w:r>
      <w:r>
        <w:rPr>
          <w:rFonts w:ascii="Times New Roman" w:eastAsia="Times New Roman" w:hAnsi="Times New Roman" w:cs="Times New Roman"/>
          <w:color w:val="000000"/>
        </w:rPr>
        <w:t xml:space="preserve"> of the occupation and the member(s) involvement in that occupation in a concise and complete manner. </w:t>
      </w:r>
    </w:p>
    <w:p w14:paraId="0000001A" w14:textId="77777777" w:rsidR="00A25703" w:rsidRDefault="00E45705">
      <w:pPr>
        <w:pBdr>
          <w:top w:val="nil"/>
          <w:left w:val="nil"/>
          <w:bottom w:val="nil"/>
          <w:right w:val="nil"/>
          <w:between w:val="nil"/>
        </w:pBdr>
        <w:tabs>
          <w:tab w:val="left" w:pos="360"/>
        </w:tabs>
        <w:spacing w:before="120"/>
        <w:ind w:left="360" w:hanging="360"/>
        <w:rPr>
          <w:rFonts w:ascii="Times New Roman" w:eastAsia="Times New Roman" w:hAnsi="Times New Roman" w:cs="Times New Roman"/>
        </w:rPr>
      </w:pPr>
      <w:r>
        <w:rPr>
          <w:rFonts w:ascii="Times New Roman" w:eastAsia="Times New Roman" w:hAnsi="Times New Roman" w:cs="Times New Roman"/>
          <w:color w:val="000000"/>
        </w:rPr>
        <w:t>2</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The</w:t>
      </w:r>
      <w:proofErr w:type="gramEnd"/>
      <w:r>
        <w:rPr>
          <w:rFonts w:ascii="Times New Roman" w:eastAsia="Times New Roman" w:hAnsi="Times New Roman" w:cs="Times New Roman"/>
          <w:color w:val="000000"/>
        </w:rPr>
        <w:t xml:space="preserve"> scrapbook layout and design should appear neat and clean and use professional assembly techniques.</w:t>
      </w:r>
      <w:r>
        <w:rPr>
          <w:rFonts w:ascii="Times New Roman" w:eastAsia="Times New Roman" w:hAnsi="Times New Roman" w:cs="Times New Roman"/>
        </w:rPr>
        <w:t xml:space="preserve"> </w:t>
      </w:r>
    </w:p>
    <w:p w14:paraId="0000001B"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Pages should not stick together (no glitter should be used).</w:t>
      </w:r>
    </w:p>
    <w:p w14:paraId="0000001C"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Documentation must be submitted in the following order:</w:t>
      </w:r>
    </w:p>
    <w:p w14:paraId="0000001D"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Title page and table of contents</w:t>
      </w:r>
    </w:p>
    <w:p w14:paraId="0000001E"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Section I—Historical Background</w:t>
      </w:r>
    </w:p>
    <w:p w14:paraId="0000001F"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Section II—Current Trends</w:t>
      </w:r>
    </w:p>
    <w:p w14:paraId="00000020"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t>Section III—Future Opportunities</w:t>
      </w:r>
    </w:p>
    <w:p w14:paraId="00000021" w14:textId="77777777" w:rsidR="00A25703" w:rsidRDefault="00E4570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ab/>
        <w:t>Section IV—Class and Training Documentation</w:t>
      </w:r>
    </w:p>
    <w:p w14:paraId="00000022"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t>The entries will be presented in an official SkillsUSA scrapbook available from the SkillsUSA store. A twenty-point deduction will result from the use of any other type of cover.</w:t>
      </w:r>
    </w:p>
    <w:p w14:paraId="00000023"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The scrapbook entry must be self-contained.</w:t>
      </w:r>
    </w:p>
    <w:p w14:paraId="00000024" w14:textId="77777777" w:rsidR="00A25703" w:rsidRDefault="00E4570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t>Entries should not exceed four inches in thickness. Scrapbooks will be measured in the middle of the post side.</w:t>
      </w:r>
    </w:p>
    <w:p w14:paraId="00000025" w14:textId="33AE3235" w:rsidR="00A25703" w:rsidRDefault="00E45705">
      <w:pPr>
        <w:pBdr>
          <w:top w:val="nil"/>
          <w:left w:val="nil"/>
          <w:bottom w:val="nil"/>
          <w:right w:val="nil"/>
          <w:between w:val="nil"/>
        </w:pBdr>
        <w:tabs>
          <w:tab w:val="left" w:pos="360"/>
        </w:tabs>
        <w:spacing w:before="120"/>
      </w:pPr>
      <w:r>
        <w:rPr>
          <w:rFonts w:ascii="Times New Roman" w:eastAsia="Times New Roman" w:hAnsi="Times New Roman" w:cs="Times New Roman"/>
          <w:color w:val="000000"/>
        </w:rPr>
        <w:t>7.</w:t>
      </w:r>
      <w:r>
        <w:rPr>
          <w:rFonts w:ascii="Times New Roman" w:eastAsia="Times New Roman" w:hAnsi="Times New Roman" w:cs="Times New Roman"/>
          <w:color w:val="000000"/>
        </w:rPr>
        <w:tab/>
        <w:t>The contestant(s) must submit a Verification Form stating that the occupational scrapbook is the original work of the contestant(s) and is being submitted for the first time. The form is to be signed by the student, SkillsUSA advisor, and the school administrator and taped on the front inside cover of the scrapbook in a plain envelope.</w:t>
      </w:r>
    </w:p>
    <w:p w14:paraId="00000026" w14:textId="77777777" w:rsidR="00A25703" w:rsidRDefault="00A25703"/>
    <w:sectPr w:rsidR="00A257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F7E9B"/>
    <w:multiLevelType w:val="multilevel"/>
    <w:tmpl w:val="C14AE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912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03"/>
    <w:rsid w:val="00030708"/>
    <w:rsid w:val="00076543"/>
    <w:rsid w:val="001F36C1"/>
    <w:rsid w:val="004060CB"/>
    <w:rsid w:val="005374AF"/>
    <w:rsid w:val="007D1ABC"/>
    <w:rsid w:val="008C7905"/>
    <w:rsid w:val="00A25703"/>
    <w:rsid w:val="00A72756"/>
    <w:rsid w:val="00E4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222A"/>
  <w15:docId w15:val="{5F19F706-E50F-4BC0-9D7B-BEFC0B7C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F5188"/>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0F5188"/>
    <w:pPr>
      <w:spacing w:before="120" w:after="0" w:line="240" w:lineRule="auto"/>
      <w:outlineLvl w:val="1"/>
    </w:pPr>
    <w:rPr>
      <w:rFonts w:ascii="Arial" w:eastAsia="Times New Roman"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F5188"/>
    <w:rPr>
      <w:rFonts w:ascii="Arial" w:eastAsia="Times New Roman" w:hAnsi="Arial" w:cs="Arial"/>
      <w:b/>
      <w:sz w:val="32"/>
      <w:szCs w:val="32"/>
    </w:rPr>
  </w:style>
  <w:style w:type="character" w:customStyle="1" w:styleId="Heading2Char">
    <w:name w:val="Heading 2 Char"/>
    <w:basedOn w:val="DefaultParagraphFont"/>
    <w:link w:val="Heading2"/>
    <w:uiPriority w:val="9"/>
    <w:rsid w:val="000F5188"/>
    <w:rPr>
      <w:rFonts w:ascii="Arial" w:eastAsia="Times New Roman"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9lICiVXAB4wGRqiAtsT2TefLA==">AMUW2mXudXdqWDuBOO+aPD08eVFjpFvvVo9fKm5jW+yO/P3ZmBTFPsMRslz9naGnctZG6wBNQHisO0f2RRIRgO7GbD/ei997aRENucY7QcKRfN/aXN2F/39MildrcYC/VewSY9PH6wbM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 Dorsey</dc:creator>
  <cp:lastModifiedBy>Price, Joyce</cp:lastModifiedBy>
  <cp:revision>2</cp:revision>
  <dcterms:created xsi:type="dcterms:W3CDTF">2025-02-17T14:42:00Z</dcterms:created>
  <dcterms:modified xsi:type="dcterms:W3CDTF">2025-02-17T14:42:00Z</dcterms:modified>
</cp:coreProperties>
</file>